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1965" w14:textId="77777777" w:rsidR="000552AE" w:rsidRPr="00F22041" w:rsidRDefault="000552AE" w:rsidP="00F22041">
      <w:pPr>
        <w:pStyle w:val="Heading1"/>
        <w:spacing w:before="0" w:after="0"/>
        <w:rPr>
          <w:rFonts w:ascii="Calibri" w:hAnsi="Calibri" w:cs="Calibri"/>
        </w:rPr>
      </w:pPr>
      <w:r w:rsidRPr="00F22041">
        <w:rPr>
          <w:rFonts w:ascii="Calibri" w:hAnsi="Calibri" w:cs="Calibri"/>
        </w:rPr>
        <w:t>Purpose of the Assurances</w:t>
      </w:r>
    </w:p>
    <w:p w14:paraId="6177ABFE" w14:textId="30AFE09A" w:rsidR="00284D9E" w:rsidRDefault="00A4784A" w:rsidP="00F22041">
      <w:r>
        <w:rPr>
          <w:rFonts w:eastAsia="Times New Roman"/>
          <w:color w:val="000000"/>
        </w:rPr>
        <w:t xml:space="preserve">Each year, </w:t>
      </w:r>
      <w:r w:rsidR="00DA10CD" w:rsidRPr="00F22041">
        <w:rPr>
          <w:rFonts w:eastAsia="Times New Roman"/>
          <w:color w:val="000000"/>
        </w:rPr>
        <w:t xml:space="preserve">the </w:t>
      </w:r>
      <w:r w:rsidR="005708DC">
        <w:rPr>
          <w:rFonts w:eastAsia="Times New Roman"/>
          <w:color w:val="000000"/>
        </w:rPr>
        <w:t>Florida Department of Education</w:t>
      </w:r>
      <w:r>
        <w:rPr>
          <w:rFonts w:eastAsia="Times New Roman"/>
          <w:color w:val="000000"/>
        </w:rPr>
        <w:t xml:space="preserve"> must verify</w:t>
      </w:r>
      <w:r w:rsidR="00DA10CD" w:rsidRPr="00F22041">
        <w:rPr>
          <w:rFonts w:eastAsia="Times New Roman"/>
          <w:color w:val="000000"/>
        </w:rPr>
        <w:t xml:space="preserve"> that districts meet </w:t>
      </w:r>
      <w:r w:rsidR="000A02CE">
        <w:rPr>
          <w:rFonts w:eastAsia="Times New Roman"/>
          <w:color w:val="000000"/>
        </w:rPr>
        <w:t>two</w:t>
      </w:r>
      <w:r w:rsidR="00DA10CD" w:rsidRPr="00F22041">
        <w:rPr>
          <w:rFonts w:eastAsia="Times New Roman"/>
          <w:color w:val="000000"/>
        </w:rPr>
        <w:t xml:space="preserve"> requirements. </w:t>
      </w:r>
      <w:r w:rsidR="00814847">
        <w:rPr>
          <w:spacing w:val="-1"/>
        </w:rPr>
        <w:t xml:space="preserve">First, </w:t>
      </w:r>
      <w:r w:rsidR="00814847" w:rsidRPr="000D4D30">
        <w:rPr>
          <w:spacing w:val="-1"/>
        </w:rPr>
        <w:t>districts with schools meeting the below requirements must have an approved School Improvement Plan (SIP) pursuant to s</w:t>
      </w:r>
      <w:r w:rsidR="005F641A" w:rsidRPr="000D4D30">
        <w:rPr>
          <w:spacing w:val="-1"/>
        </w:rPr>
        <w:t>ection</w:t>
      </w:r>
      <w:r w:rsidR="4F1EE0C5" w:rsidRPr="000D4D30">
        <w:rPr>
          <w:spacing w:val="-1"/>
        </w:rPr>
        <w:t xml:space="preserve"> </w:t>
      </w:r>
      <w:r w:rsidR="00814847">
        <w:rPr>
          <w:spacing w:val="-1"/>
        </w:rPr>
        <w:t>1001.42(18), F</w:t>
      </w:r>
      <w:r w:rsidR="4811B262">
        <w:rPr>
          <w:spacing w:val="-1"/>
        </w:rPr>
        <w:t>lorida Statutes</w:t>
      </w:r>
      <w:r w:rsidR="1A685185">
        <w:rPr>
          <w:spacing w:val="-1"/>
        </w:rPr>
        <w:t xml:space="preserve"> (F.S.)</w:t>
      </w:r>
      <w:r w:rsidR="4811B262">
        <w:rPr>
          <w:spacing w:val="-1"/>
        </w:rPr>
        <w:t>.</w:t>
      </w:r>
      <w:r w:rsidR="00814847" w:rsidRPr="000D4D30">
        <w:rPr>
          <w:spacing w:val="-1"/>
        </w:rPr>
        <w:t xml:space="preserve"> </w:t>
      </w:r>
      <w:r w:rsidR="00814847">
        <w:rPr>
          <w:spacing w:val="-1"/>
        </w:rPr>
        <w:t>Secondly</w:t>
      </w:r>
      <w:r w:rsidR="00A43746">
        <w:rPr>
          <w:spacing w:val="-1"/>
        </w:rPr>
        <w:t>,</w:t>
      </w:r>
      <w:r w:rsidR="000A02CE" w:rsidRPr="000D4D30">
        <w:rPr>
          <w:spacing w:val="-1"/>
        </w:rPr>
        <w:t xml:space="preserve"> Florida Statutes require that each school</w:t>
      </w:r>
      <w:r w:rsidR="003713A3">
        <w:rPr>
          <w:spacing w:val="-1"/>
        </w:rPr>
        <w:t>’</w:t>
      </w:r>
      <w:r w:rsidR="000A02CE" w:rsidRPr="000D4D30">
        <w:rPr>
          <w:spacing w:val="-1"/>
        </w:rPr>
        <w:t>s School Advisory Council (SAC) meet composition requirements set forth in s. 1001.452(1), F.S.</w:t>
      </w:r>
      <w:r w:rsidR="000A02CE">
        <w:rPr>
          <w:spacing w:val="-1"/>
        </w:rPr>
        <w:t xml:space="preserve"> </w:t>
      </w:r>
      <w:proofErr w:type="gramStart"/>
      <w:r w:rsidR="00DA10CD" w:rsidRPr="00F22041">
        <w:rPr>
          <w:rFonts w:eastAsia="Times New Roman"/>
          <w:color w:val="000000"/>
        </w:rPr>
        <w:t>In order to</w:t>
      </w:r>
      <w:proofErr w:type="gramEnd"/>
      <w:r w:rsidR="00DA10CD" w:rsidRPr="00F22041">
        <w:rPr>
          <w:rFonts w:eastAsia="Times New Roman"/>
          <w:color w:val="000000"/>
        </w:rPr>
        <w:t xml:space="preserve"> ensure com</w:t>
      </w:r>
      <w:r w:rsidR="005708DC">
        <w:rPr>
          <w:rFonts w:eastAsia="Times New Roman"/>
          <w:color w:val="000000"/>
        </w:rPr>
        <w:t>pliance with these requirements</w:t>
      </w:r>
      <w:r>
        <w:rPr>
          <w:rFonts w:eastAsia="Times New Roman"/>
          <w:color w:val="000000"/>
        </w:rPr>
        <w:t>,</w:t>
      </w:r>
      <w:r w:rsidR="00DA10CD" w:rsidRPr="00F22041">
        <w:rPr>
          <w:rFonts w:eastAsia="Times New Roman"/>
          <w:color w:val="000000"/>
        </w:rPr>
        <w:t xml:space="preserve"> please complete the required </w:t>
      </w:r>
      <w:r>
        <w:rPr>
          <w:rFonts w:eastAsia="Times New Roman"/>
          <w:color w:val="000000"/>
        </w:rPr>
        <w:t xml:space="preserve">survey of </w:t>
      </w:r>
      <w:r w:rsidR="00DA10CD" w:rsidRPr="00F22041">
        <w:rPr>
          <w:rFonts w:eastAsia="Times New Roman"/>
          <w:color w:val="000000"/>
        </w:rPr>
        <w:t xml:space="preserve">assurances. </w:t>
      </w:r>
      <w:r w:rsidR="0070757C" w:rsidRPr="00F22041">
        <w:t xml:space="preserve">If a </w:t>
      </w:r>
      <w:r w:rsidR="009D250B" w:rsidRPr="00F22041">
        <w:t>district</w:t>
      </w:r>
      <w:r w:rsidR="0070757C" w:rsidRPr="00F22041">
        <w:t xml:space="preserve"> </w:t>
      </w:r>
      <w:r w:rsidR="009D250B" w:rsidRPr="00F22041">
        <w:t>is</w:t>
      </w:r>
      <w:r w:rsidR="0070757C" w:rsidRPr="00F22041">
        <w:t xml:space="preserve"> </w:t>
      </w:r>
      <w:r w:rsidR="009D250B" w:rsidRPr="00F22041">
        <w:t>una</w:t>
      </w:r>
      <w:r w:rsidR="005708DC">
        <w:t xml:space="preserve">ble to complete the assurances, </w:t>
      </w:r>
      <w:r w:rsidR="009D250B" w:rsidRPr="00F22041">
        <w:t>please contact</w:t>
      </w:r>
      <w:r w:rsidR="00CD5F15" w:rsidRPr="00F22041">
        <w:t xml:space="preserve"> the Bureau </w:t>
      </w:r>
      <w:r w:rsidR="00284D9E" w:rsidRPr="00F22041">
        <w:t xml:space="preserve">of School Improvement </w:t>
      </w:r>
      <w:r w:rsidR="00DA10CD" w:rsidRPr="00F22041">
        <w:t xml:space="preserve">for further guidance. </w:t>
      </w:r>
      <w:r w:rsidR="009D250B" w:rsidRPr="00F22041">
        <w:t xml:space="preserve">  </w:t>
      </w:r>
      <w:r w:rsidR="0078657F" w:rsidRPr="00F22041">
        <w:t xml:space="preserve"> </w:t>
      </w:r>
      <w:r w:rsidR="00017590" w:rsidRPr="00F22041">
        <w:t xml:space="preserve"> </w:t>
      </w:r>
    </w:p>
    <w:p w14:paraId="7EBDC3F1" w14:textId="77777777" w:rsidR="00F22041" w:rsidRPr="00F22041" w:rsidRDefault="00F22041" w:rsidP="00F22041"/>
    <w:p w14:paraId="4183319D" w14:textId="56635812" w:rsidR="000A02CE" w:rsidRDefault="000A02CE" w:rsidP="000A02CE">
      <w:pPr>
        <w:pStyle w:val="Heading1"/>
        <w:spacing w:before="0" w:after="0"/>
        <w:rPr>
          <w:rFonts w:ascii="Calibri" w:hAnsi="Calibri" w:cs="Calibri"/>
        </w:rPr>
      </w:pPr>
      <w:r w:rsidRPr="00F22041">
        <w:rPr>
          <w:rFonts w:ascii="Calibri" w:hAnsi="Calibri" w:cs="Calibri"/>
        </w:rPr>
        <w:t xml:space="preserve">Assurances of School Improvement Plans </w:t>
      </w:r>
    </w:p>
    <w:p w14:paraId="1DDA4DB3" w14:textId="6675863C" w:rsidR="000A02CE" w:rsidRPr="007F4432" w:rsidRDefault="008502ED" w:rsidP="000A02CE">
      <w:pPr>
        <w:outlineLvl w:val="1"/>
      </w:pPr>
      <w:r>
        <w:rPr>
          <w:b/>
          <w:sz w:val="24"/>
        </w:rPr>
        <w:t xml:space="preserve">Assurance 1: </w:t>
      </w:r>
      <w:r>
        <w:t>The district shall require implementation of a S</w:t>
      </w:r>
      <w:r w:rsidR="00A9470C">
        <w:t>IP f</w:t>
      </w:r>
      <w:r w:rsidR="000A02CE" w:rsidRPr="00F22041">
        <w:t>or each public school in the district</w:t>
      </w:r>
      <w:r w:rsidR="000A02CE">
        <w:t xml:space="preserve"> that</w:t>
      </w:r>
      <w:r w:rsidR="000A02CE" w:rsidRPr="00F22041">
        <w:t xml:space="preserve"> ha</w:t>
      </w:r>
      <w:r w:rsidR="000A02CE">
        <w:t>s a school grade of “D” or “F”</w:t>
      </w:r>
      <w:r w:rsidR="00A9470C">
        <w:t xml:space="preserve">; </w:t>
      </w:r>
      <w:r w:rsidR="000A02CE" w:rsidRPr="00F22041">
        <w:t>has a significant gap in achievement by one or more student subgroups</w:t>
      </w:r>
      <w:r w:rsidR="00B306DD">
        <w:t xml:space="preserve"> [identified as Targeted Support and Improvement (TSI) or Comprehensive Support and Improvement (CSI)]</w:t>
      </w:r>
      <w:r w:rsidR="000A02CE" w:rsidRPr="00F22041">
        <w:t>, as defined in the federal Elementary and</w:t>
      </w:r>
      <w:r w:rsidR="00A9470C">
        <w:t xml:space="preserve"> Secondary Education Act (ESEA);</w:t>
      </w:r>
      <w:r w:rsidR="00231794">
        <w:t xml:space="preserve"> </w:t>
      </w:r>
      <w:r w:rsidR="00B67782">
        <w:t xml:space="preserve">has a graduation rate of sixty-seven (67) percent or less, as defined in the federal ESEA; </w:t>
      </w:r>
      <w:r w:rsidR="002210D1">
        <w:t>and/</w:t>
      </w:r>
      <w:r w:rsidR="00A9470C">
        <w:t xml:space="preserve">or </w:t>
      </w:r>
      <w:r w:rsidR="00F202A0">
        <w:t>has significantly lower graduation rates for a subgroup when compared to the state’s graduation rate</w:t>
      </w:r>
      <w:r w:rsidR="00A9470C">
        <w:t xml:space="preserve">. </w:t>
      </w:r>
      <w:r w:rsidRPr="00F22041">
        <w:t>The district school board shall annually</w:t>
      </w:r>
      <w:r>
        <w:t xml:space="preserve"> approve the SIP. </w:t>
      </w:r>
      <w:r w:rsidRPr="00F22041">
        <w:t xml:space="preserve"> </w:t>
      </w:r>
    </w:p>
    <w:p w14:paraId="5AE39E86" w14:textId="1A24D9A9" w:rsidR="000A02CE" w:rsidRDefault="000A02CE" w:rsidP="000A02CE">
      <w:pPr>
        <w:pStyle w:val="Heading2"/>
        <w:spacing w:before="0" w:after="0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 xml:space="preserve">Pursuant to s. 1001.42(18)(a), F.S., and </w:t>
      </w:r>
      <w:r w:rsidRPr="00F22041">
        <w:rPr>
          <w:rFonts w:ascii="Calibri" w:hAnsi="Calibri"/>
          <w:b w:val="0"/>
          <w:sz w:val="22"/>
        </w:rPr>
        <w:t>20 U.S.C. s. 6311(b)(2)(C)(v)(II)</w:t>
      </w:r>
    </w:p>
    <w:p w14:paraId="12BEFA4B" w14:textId="3781F148" w:rsidR="00A9470C" w:rsidRDefault="00A9470C" w:rsidP="00A9470C"/>
    <w:p w14:paraId="0F121892" w14:textId="1C517559" w:rsidR="00A9470C" w:rsidRDefault="00A9470C" w:rsidP="00A9470C">
      <w:r w:rsidRPr="468B4A15">
        <w:rPr>
          <w:b/>
          <w:bCs/>
          <w:sz w:val="24"/>
          <w:szCs w:val="24"/>
        </w:rPr>
        <w:t>Assurance 2:</w:t>
      </w:r>
      <w:r>
        <w:t xml:space="preserve"> The district shall require implementation of a SIP for each public school</w:t>
      </w:r>
      <w:r w:rsidR="002210D1">
        <w:t xml:space="preserve"> </w:t>
      </w:r>
      <w:r>
        <w:t xml:space="preserve">in the district that has not significantly increased the percentage of students passing statewide, standardized assessments or has not significantly increased the percentage of students </w:t>
      </w:r>
      <w:r w:rsidR="002210D1">
        <w:t>demonstrating Learning Gains, as defined in s. 1008.34</w:t>
      </w:r>
      <w:r w:rsidR="00FA138B">
        <w:t>, F.S.,</w:t>
      </w:r>
      <w:r w:rsidR="002210D1">
        <w:t xml:space="preserve"> and as calculated under s. 1008.34(3)(b)</w:t>
      </w:r>
      <w:r w:rsidR="00FA138B">
        <w:t xml:space="preserve">, F.S., </w:t>
      </w:r>
      <w:r>
        <w:t>who passed statewide, standardized assessments</w:t>
      </w:r>
      <w:r w:rsidR="002210D1">
        <w:t>. The district school board shall annual</w:t>
      </w:r>
      <w:r w:rsidR="0105FCD2">
        <w:t>ly</w:t>
      </w:r>
      <w:r w:rsidR="002210D1">
        <w:t xml:space="preserve"> approve the SIP.</w:t>
      </w:r>
    </w:p>
    <w:p w14:paraId="5ACD3FE1" w14:textId="50C8FDAD" w:rsidR="002210D1" w:rsidRDefault="002210D1" w:rsidP="002210D1">
      <w:pPr>
        <w:pStyle w:val="Heading2"/>
        <w:spacing w:before="0" w:after="0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 xml:space="preserve">Pursuant </w:t>
      </w:r>
      <w:r w:rsidR="004279C0">
        <w:rPr>
          <w:rFonts w:ascii="Calibri" w:hAnsi="Calibri"/>
          <w:b w:val="0"/>
          <w:sz w:val="22"/>
        </w:rPr>
        <w:t>to s. 1001.42(18)(a), F.S.</w:t>
      </w:r>
    </w:p>
    <w:p w14:paraId="694553FE" w14:textId="77777777" w:rsidR="000A02CE" w:rsidRPr="00F22041" w:rsidRDefault="000A02CE" w:rsidP="468B4A15"/>
    <w:p w14:paraId="62BA7C05" w14:textId="2F6E95F6" w:rsidR="008502ED" w:rsidRPr="007F4432" w:rsidRDefault="002210D1" w:rsidP="468B4A15">
      <w:pPr>
        <w:outlineLvl w:val="1"/>
      </w:pPr>
      <w:r w:rsidRPr="468B4A15">
        <w:rPr>
          <w:b/>
          <w:bCs/>
          <w:sz w:val="24"/>
          <w:szCs w:val="24"/>
          <w:shd w:val="clear" w:color="auto" w:fill="FFFFFF"/>
        </w:rPr>
        <w:t>Assurance 3</w:t>
      </w:r>
      <w:r w:rsidR="00A35345" w:rsidRPr="468B4A15">
        <w:rPr>
          <w:b/>
          <w:bCs/>
          <w:sz w:val="24"/>
          <w:szCs w:val="24"/>
          <w:shd w:val="clear" w:color="auto" w:fill="FFFFFF"/>
        </w:rPr>
        <w:t xml:space="preserve">: </w:t>
      </w:r>
      <w:r w:rsidR="00A35345" w:rsidRPr="468B4A15">
        <w:rPr>
          <w:shd w:val="clear" w:color="auto" w:fill="FFFFFF"/>
        </w:rPr>
        <w:t>The district shall require implementation of a SIP</w:t>
      </w:r>
      <w:r w:rsidR="008502ED" w:rsidRPr="468B4A15">
        <w:rPr>
          <w:shd w:val="clear" w:color="auto" w:fill="FFFFFF"/>
        </w:rPr>
        <w:t xml:space="preserve"> for each public school identified under the Reading Achievement Initiative for Scholastic Excellence (RAISE) program. The SIP shall </w:t>
      </w:r>
      <w:r w:rsidR="00A35345" w:rsidRPr="468B4A15">
        <w:t xml:space="preserve">explicitly </w:t>
      </w:r>
      <w:proofErr w:type="gramStart"/>
      <w:r w:rsidR="00A35345" w:rsidRPr="468B4A15">
        <w:t>addresses</w:t>
      </w:r>
      <w:proofErr w:type="gramEnd"/>
      <w:r w:rsidR="00A35345" w:rsidRPr="468B4A15">
        <w:t xml:space="preserve"> strategies for improving reading performance</w:t>
      </w:r>
      <w:r w:rsidR="00A35345" w:rsidRPr="468B4A15">
        <w:rPr>
          <w:shd w:val="clear" w:color="auto" w:fill="FFFFFF"/>
        </w:rPr>
        <w:t xml:space="preserve">. </w:t>
      </w:r>
      <w:r w:rsidR="008502ED" w:rsidRPr="468B4A15">
        <w:t xml:space="preserve">The district school board shall annually approve the SIP.  </w:t>
      </w:r>
    </w:p>
    <w:p w14:paraId="6A9433F9" w14:textId="529ABB56" w:rsidR="00A35345" w:rsidRPr="00A35345" w:rsidRDefault="00A35345" w:rsidP="468B4A15">
      <w:pPr>
        <w:rPr>
          <w:sz w:val="24"/>
          <w:szCs w:val="24"/>
        </w:rPr>
      </w:pPr>
      <w:r w:rsidRPr="468B4A15">
        <w:t>Pursuant to s. 1001.42(18)(a), F.S.</w:t>
      </w:r>
    </w:p>
    <w:p w14:paraId="280CC2DD" w14:textId="77777777" w:rsidR="00A35345" w:rsidRDefault="00A35345" w:rsidP="000A02CE">
      <w:pPr>
        <w:pStyle w:val="Heading2"/>
        <w:spacing w:before="0" w:after="0"/>
        <w:rPr>
          <w:rFonts w:ascii="Calibri" w:hAnsi="Calibri"/>
        </w:rPr>
      </w:pPr>
    </w:p>
    <w:p w14:paraId="45935570" w14:textId="7A6989B3" w:rsidR="001B5BAA" w:rsidRPr="007F4432" w:rsidRDefault="002210D1" w:rsidP="001B5BAA">
      <w:pPr>
        <w:outlineLvl w:val="1"/>
      </w:pPr>
      <w:r>
        <w:rPr>
          <w:b/>
          <w:sz w:val="24"/>
        </w:rPr>
        <w:t>Assurance 4</w:t>
      </w:r>
      <w:r w:rsidR="000A02CE" w:rsidRPr="001B5BAA">
        <w:rPr>
          <w:b/>
          <w:sz w:val="24"/>
        </w:rPr>
        <w:t>:</w:t>
      </w:r>
      <w:r w:rsidR="000A02CE" w:rsidRPr="001B5BAA">
        <w:rPr>
          <w:sz w:val="24"/>
        </w:rPr>
        <w:t xml:space="preserve"> </w:t>
      </w:r>
      <w:r w:rsidR="001B5BAA">
        <w:t>The district shall require implementation of a S</w:t>
      </w:r>
      <w:r w:rsidR="001B5BAA" w:rsidRPr="00F22041">
        <w:t>IP</w:t>
      </w:r>
      <w:r w:rsidR="001B5BAA">
        <w:t xml:space="preserve"> </w:t>
      </w:r>
      <w:r w:rsidR="001B5BAA" w:rsidRPr="00F22041">
        <w:t>for each public school in the district</w:t>
      </w:r>
      <w:r w:rsidR="001D221E">
        <w:t xml:space="preserve">, except charter schools, </w:t>
      </w:r>
      <w:r w:rsidR="000A02CE" w:rsidRPr="00F22041">
        <w:t>that establish a dropout prevention and academic intervention program</w:t>
      </w:r>
      <w:r w:rsidR="001D221E">
        <w:t xml:space="preserve">. </w:t>
      </w:r>
      <w:r w:rsidR="001B5BAA" w:rsidRPr="00F22041">
        <w:t>The district school board shall annually</w:t>
      </w:r>
      <w:r w:rsidR="001B5BAA">
        <w:t xml:space="preserve"> approve the SIP. </w:t>
      </w:r>
      <w:r w:rsidR="001B5BAA" w:rsidRPr="00F22041">
        <w:t xml:space="preserve"> </w:t>
      </w:r>
    </w:p>
    <w:p w14:paraId="74AD9B39" w14:textId="77777777" w:rsidR="000A02CE" w:rsidRDefault="000A02CE" w:rsidP="000A02CE">
      <w:pPr>
        <w:pStyle w:val="Heading2"/>
        <w:spacing w:before="0" w:after="0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P</w:t>
      </w:r>
      <w:r w:rsidRPr="00F22041">
        <w:rPr>
          <w:rFonts w:ascii="Calibri" w:hAnsi="Calibri"/>
          <w:b w:val="0"/>
          <w:sz w:val="22"/>
        </w:rPr>
        <w:t>ursuant to s. 1003.53(2)(b), F.S.</w:t>
      </w:r>
    </w:p>
    <w:p w14:paraId="4328CE12" w14:textId="77777777" w:rsidR="000A02CE" w:rsidRPr="00F22041" w:rsidRDefault="000A02CE" w:rsidP="000A02CE"/>
    <w:p w14:paraId="4C2D2EF6" w14:textId="44EAF4E4" w:rsidR="000A02CE" w:rsidRDefault="00A9470C" w:rsidP="000A02CE">
      <w:pPr>
        <w:pStyle w:val="Heading2"/>
        <w:spacing w:before="0" w:after="0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</w:rPr>
        <w:t xml:space="preserve">Assurance </w:t>
      </w:r>
      <w:r w:rsidR="002210D1">
        <w:rPr>
          <w:rFonts w:ascii="Calibri" w:hAnsi="Calibri"/>
        </w:rPr>
        <w:t>5</w:t>
      </w:r>
      <w:r w:rsidR="000A02CE" w:rsidRPr="00F22041">
        <w:rPr>
          <w:rFonts w:ascii="Calibri" w:hAnsi="Calibri"/>
        </w:rPr>
        <w:t xml:space="preserve">: </w:t>
      </w:r>
      <w:r w:rsidR="001B5BAA" w:rsidRPr="001B5BAA">
        <w:rPr>
          <w:rFonts w:ascii="Calibri" w:hAnsi="Calibri"/>
          <w:b w:val="0"/>
          <w:sz w:val="22"/>
        </w:rPr>
        <w:t>The district shall require implementation of a SIP</w:t>
      </w:r>
      <w:r w:rsidR="001D221E">
        <w:rPr>
          <w:rFonts w:ascii="Calibri" w:hAnsi="Calibri"/>
          <w:b w:val="0"/>
          <w:sz w:val="22"/>
        </w:rPr>
        <w:t xml:space="preserve"> </w:t>
      </w:r>
      <w:r w:rsidR="001B5BAA" w:rsidRPr="001B5BAA">
        <w:rPr>
          <w:rFonts w:ascii="Calibri" w:hAnsi="Calibri"/>
          <w:b w:val="0"/>
          <w:sz w:val="22"/>
        </w:rPr>
        <w:t>for each public</w:t>
      </w:r>
      <w:r w:rsidR="001B5BAA">
        <w:rPr>
          <w:rFonts w:ascii="Calibri" w:hAnsi="Calibri"/>
          <w:b w:val="0"/>
          <w:sz w:val="22"/>
        </w:rPr>
        <w:t xml:space="preserve"> high</w:t>
      </w:r>
      <w:r w:rsidR="001B5BAA" w:rsidRPr="001B5BAA">
        <w:rPr>
          <w:rFonts w:ascii="Calibri" w:hAnsi="Calibri"/>
          <w:b w:val="0"/>
          <w:sz w:val="22"/>
        </w:rPr>
        <w:t xml:space="preserve"> </w:t>
      </w:r>
      <w:r w:rsidR="001B5BAA">
        <w:rPr>
          <w:rFonts w:ascii="Calibri" w:hAnsi="Calibri"/>
          <w:b w:val="0"/>
          <w:sz w:val="22"/>
        </w:rPr>
        <w:t>school</w:t>
      </w:r>
      <w:r w:rsidR="000A02CE" w:rsidRPr="00F22041">
        <w:rPr>
          <w:rFonts w:ascii="Calibri" w:hAnsi="Calibri"/>
          <w:b w:val="0"/>
          <w:sz w:val="22"/>
        </w:rPr>
        <w:t xml:space="preserve"> in the district, except charter schools, that includes strategies to improve student readiness for the public postsecondary level based on annual analysis of the post</w:t>
      </w:r>
      <w:r w:rsidR="001D221E">
        <w:rPr>
          <w:rFonts w:ascii="Calibri" w:hAnsi="Calibri"/>
          <w:b w:val="0"/>
          <w:sz w:val="22"/>
        </w:rPr>
        <w:t xml:space="preserve">secondary feedback report data. The district school board shall annually approve the SIP. </w:t>
      </w:r>
    </w:p>
    <w:p w14:paraId="4900DF4C" w14:textId="69B4EF80" w:rsidR="000A02CE" w:rsidRDefault="000A02CE" w:rsidP="00A35345">
      <w:pPr>
        <w:pStyle w:val="Heading2"/>
        <w:spacing w:before="0" w:after="0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P</w:t>
      </w:r>
      <w:r w:rsidRPr="00F22041">
        <w:rPr>
          <w:rFonts w:ascii="Calibri" w:hAnsi="Calibri"/>
          <w:b w:val="0"/>
          <w:sz w:val="22"/>
        </w:rPr>
        <w:t>ursuant to s. 1008.37(4), F.S.</w:t>
      </w:r>
    </w:p>
    <w:p w14:paraId="5D54EF0B" w14:textId="1C8FD54D" w:rsidR="007F4432" w:rsidRDefault="007F4432" w:rsidP="007F4432"/>
    <w:p w14:paraId="166299D8" w14:textId="77777777" w:rsidR="00B143CB" w:rsidRDefault="00B143CB" w:rsidP="00B143CB">
      <w:pPr>
        <w:pStyle w:val="Heading2"/>
        <w:spacing w:before="0" w:after="0"/>
        <w:jc w:val="both"/>
        <w:rPr>
          <w:rFonts w:ascii="Calibri" w:hAnsi="Calibri"/>
          <w:sz w:val="28"/>
          <w:szCs w:val="28"/>
        </w:rPr>
      </w:pPr>
      <w:r w:rsidRPr="00F22041">
        <w:rPr>
          <w:rFonts w:ascii="Calibri" w:hAnsi="Calibri"/>
          <w:sz w:val="28"/>
          <w:szCs w:val="28"/>
        </w:rPr>
        <w:t>Assurance of School Advisory Council Composition</w:t>
      </w:r>
    </w:p>
    <w:p w14:paraId="5FB4C284" w14:textId="77777777" w:rsidR="00B143CB" w:rsidRDefault="00B143CB" w:rsidP="00B143CB">
      <w:pPr>
        <w:pStyle w:val="Heading2"/>
        <w:spacing w:before="0" w:after="0"/>
        <w:rPr>
          <w:rFonts w:ascii="Calibri" w:hAnsi="Calibri"/>
        </w:rPr>
      </w:pPr>
      <w:r w:rsidRPr="00F22041">
        <w:rPr>
          <w:rFonts w:ascii="Calibri" w:hAnsi="Calibri"/>
        </w:rPr>
        <w:t xml:space="preserve">Assurance 1: </w:t>
      </w:r>
      <w:r w:rsidRPr="00F22041">
        <w:rPr>
          <w:rFonts w:ascii="Calibri" w:hAnsi="Calibri"/>
          <w:b w:val="0"/>
          <w:sz w:val="22"/>
        </w:rPr>
        <w:t xml:space="preserve">All public schools in the district, except charter schools, </w:t>
      </w:r>
      <w:r>
        <w:rPr>
          <w:rFonts w:ascii="Calibri" w:hAnsi="Calibri"/>
          <w:b w:val="0"/>
          <w:sz w:val="22"/>
        </w:rPr>
        <w:t xml:space="preserve">shall </w:t>
      </w:r>
      <w:r w:rsidRPr="00F22041">
        <w:rPr>
          <w:rFonts w:ascii="Calibri" w:hAnsi="Calibri"/>
          <w:b w:val="0"/>
          <w:sz w:val="22"/>
        </w:rPr>
        <w:t xml:space="preserve">have a </w:t>
      </w:r>
      <w:r>
        <w:rPr>
          <w:rFonts w:ascii="Calibri" w:hAnsi="Calibri"/>
          <w:b w:val="0"/>
          <w:sz w:val="22"/>
        </w:rPr>
        <w:t>SAC that assists in preparation and evaluation of the SIP</w:t>
      </w:r>
      <w:r w:rsidRPr="00F22041">
        <w:rPr>
          <w:rFonts w:ascii="Calibri" w:hAnsi="Calibri"/>
          <w:b w:val="0"/>
          <w:sz w:val="22"/>
        </w:rPr>
        <w:t xml:space="preserve">. A majority of the members of each </w:t>
      </w:r>
      <w:r>
        <w:rPr>
          <w:rFonts w:ascii="Calibri" w:hAnsi="Calibri"/>
          <w:b w:val="0"/>
          <w:sz w:val="22"/>
        </w:rPr>
        <w:t>SAC</w:t>
      </w:r>
      <w:r w:rsidRPr="00F22041">
        <w:rPr>
          <w:rFonts w:ascii="Calibri" w:hAnsi="Calibri"/>
          <w:b w:val="0"/>
          <w:sz w:val="22"/>
        </w:rPr>
        <w:t xml:space="preserve"> </w:t>
      </w:r>
      <w:r>
        <w:rPr>
          <w:rFonts w:ascii="Calibri" w:hAnsi="Calibri"/>
          <w:b w:val="0"/>
          <w:sz w:val="22"/>
        </w:rPr>
        <w:t>shall</w:t>
      </w:r>
      <w:r w:rsidRPr="00F22041">
        <w:rPr>
          <w:rFonts w:ascii="Calibri" w:hAnsi="Calibri"/>
          <w:b w:val="0"/>
          <w:sz w:val="22"/>
        </w:rPr>
        <w:t xml:space="preserve"> not </w:t>
      </w:r>
      <w:r>
        <w:rPr>
          <w:rFonts w:ascii="Calibri" w:hAnsi="Calibri"/>
          <w:b w:val="0"/>
          <w:sz w:val="22"/>
        </w:rPr>
        <w:t xml:space="preserve">be </w:t>
      </w:r>
      <w:r w:rsidRPr="00F22041">
        <w:rPr>
          <w:rFonts w:ascii="Calibri" w:hAnsi="Calibri"/>
          <w:b w:val="0"/>
          <w:sz w:val="22"/>
        </w:rPr>
        <w:t xml:space="preserve">employed by the school district. Except as noted below, each </w:t>
      </w:r>
      <w:r>
        <w:rPr>
          <w:rFonts w:ascii="Calibri" w:hAnsi="Calibri"/>
          <w:b w:val="0"/>
          <w:sz w:val="22"/>
        </w:rPr>
        <w:t>SAC</w:t>
      </w:r>
      <w:r w:rsidRPr="00F22041">
        <w:rPr>
          <w:rFonts w:ascii="Calibri" w:hAnsi="Calibri"/>
          <w:b w:val="0"/>
          <w:sz w:val="22"/>
        </w:rPr>
        <w:t xml:space="preserve"> is composed of the principal and an appropriately balanced number of teachers, education support employe</w:t>
      </w:r>
      <w:r>
        <w:rPr>
          <w:rFonts w:ascii="Calibri" w:hAnsi="Calibri"/>
          <w:b w:val="0"/>
          <w:sz w:val="22"/>
        </w:rPr>
        <w:t>es, students, parent,</w:t>
      </w:r>
      <w:r w:rsidRPr="00F22041">
        <w:rPr>
          <w:rFonts w:ascii="Calibri" w:hAnsi="Calibri"/>
          <w:b w:val="0"/>
          <w:sz w:val="22"/>
        </w:rPr>
        <w:t xml:space="preserve"> and other business and community members who are representative of the ethnic, </w:t>
      </w:r>
      <w:proofErr w:type="gramStart"/>
      <w:r w:rsidRPr="00F22041">
        <w:rPr>
          <w:rFonts w:ascii="Calibri" w:hAnsi="Calibri"/>
          <w:b w:val="0"/>
          <w:sz w:val="22"/>
        </w:rPr>
        <w:t>racial</w:t>
      </w:r>
      <w:proofErr w:type="gramEnd"/>
      <w:r w:rsidRPr="00F22041">
        <w:rPr>
          <w:rFonts w:ascii="Calibri" w:hAnsi="Calibri"/>
          <w:b w:val="0"/>
          <w:sz w:val="22"/>
        </w:rPr>
        <w:t xml:space="preserve"> and economic community served by the school. </w:t>
      </w:r>
      <w:r>
        <w:rPr>
          <w:rFonts w:ascii="Calibri" w:hAnsi="Calibri"/>
          <w:b w:val="0"/>
          <w:sz w:val="22"/>
        </w:rPr>
        <w:t>H</w:t>
      </w:r>
      <w:r w:rsidRPr="00F22041">
        <w:rPr>
          <w:rFonts w:ascii="Calibri" w:hAnsi="Calibri"/>
          <w:b w:val="0"/>
          <w:sz w:val="22"/>
        </w:rPr>
        <w:t xml:space="preserve">igh school SACs must include students; middle and junior high school SACs may include students. </w:t>
      </w:r>
    </w:p>
    <w:p w14:paraId="349733FF" w14:textId="77777777" w:rsidR="00B143CB" w:rsidRDefault="00B143CB" w:rsidP="00B143CB">
      <w:r>
        <w:t>Pursuant to s. 1001.452(1)(a), F.S.</w:t>
      </w:r>
    </w:p>
    <w:p w14:paraId="54F6AD49" w14:textId="4066E3B7" w:rsidR="00B143CB" w:rsidRDefault="00B143CB" w:rsidP="007F4432"/>
    <w:p w14:paraId="463AB155" w14:textId="36F32CB1" w:rsidR="00567FE1" w:rsidRPr="00567FE1" w:rsidRDefault="00567FE1" w:rsidP="007F4432">
      <w:pPr>
        <w:rPr>
          <w:color w:val="FF0000"/>
        </w:rPr>
      </w:pPr>
      <w:r w:rsidRPr="00567FE1">
        <w:rPr>
          <w:color w:val="FF0000"/>
        </w:rPr>
        <w:lastRenderedPageBreak/>
        <w:t>Last approved 11/14/2022</w:t>
      </w:r>
    </w:p>
    <w:sectPr w:rsidR="00567FE1" w:rsidRPr="00567FE1" w:rsidSect="008B7A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7ACD" w14:textId="77777777" w:rsidR="00882E0F" w:rsidRDefault="00882E0F" w:rsidP="00074B8D">
      <w:r>
        <w:separator/>
      </w:r>
    </w:p>
  </w:endnote>
  <w:endnote w:type="continuationSeparator" w:id="0">
    <w:p w14:paraId="0380E0EE" w14:textId="77777777" w:rsidR="00882E0F" w:rsidRDefault="00882E0F" w:rsidP="0007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E64C" w14:textId="77777777" w:rsidR="00B143CB" w:rsidRDefault="00B14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C56A" w14:textId="5E50A791" w:rsidR="00A35E46" w:rsidRPr="008B7A22" w:rsidRDefault="008B7A22" w:rsidP="008B7A22">
    <w:pPr>
      <w:pStyle w:val="Footer"/>
      <w:tabs>
        <w:tab w:val="clear" w:pos="4680"/>
        <w:tab w:val="clear" w:pos="9360"/>
        <w:tab w:val="center" w:pos="5400"/>
      </w:tabs>
      <w:rPr>
        <w:sz w:val="20"/>
        <w:szCs w:val="20"/>
      </w:rPr>
    </w:pPr>
    <w:r w:rsidRPr="00936A56">
      <w:rPr>
        <w:rFonts w:ascii="Cambria" w:hAnsi="Cambria"/>
        <w:b/>
        <w:noProof/>
        <w:color w:val="262A63"/>
        <w:sz w:val="44"/>
      </w:rPr>
      <w:drawing>
        <wp:anchor distT="0" distB="0" distL="114300" distR="114300" simplePos="0" relativeHeight="251661312" behindDoc="1" locked="0" layoutInCell="1" allowOverlap="1" wp14:anchorId="1E3D980C" wp14:editId="3BFECF37">
          <wp:simplePos x="0" y="0"/>
          <wp:positionH relativeFrom="column">
            <wp:posOffset>5375275</wp:posOffset>
          </wp:positionH>
          <wp:positionV relativeFrom="paragraph">
            <wp:posOffset>-205105</wp:posOffset>
          </wp:positionV>
          <wp:extent cx="1463040" cy="417018"/>
          <wp:effectExtent l="0" t="0" r="3810" b="2540"/>
          <wp:wrapTight wrapText="bothSides">
            <wp:wrapPolygon edited="0">
              <wp:start x="1125" y="0"/>
              <wp:lineTo x="0" y="3951"/>
              <wp:lineTo x="0" y="16793"/>
              <wp:lineTo x="1125" y="20744"/>
              <wp:lineTo x="4781" y="20744"/>
              <wp:lineTo x="21375" y="19756"/>
              <wp:lineTo x="21375" y="2963"/>
              <wp:lineTo x="4781" y="0"/>
              <wp:lineTo x="1125" y="0"/>
            </wp:wrapPolygon>
          </wp:wrapTight>
          <wp:docPr id="1" name="Picture 1" descr="http://intranet.fldoe.org/Communications/images/fdoelogog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ntranet.fldoe.org/Communications/images/fdoelogog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17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603611" wp14:editId="3B06EFC9">
              <wp:simplePos x="0" y="0"/>
              <wp:positionH relativeFrom="column">
                <wp:posOffset>2540</wp:posOffset>
              </wp:positionH>
              <wp:positionV relativeFrom="paragraph">
                <wp:posOffset>-76835</wp:posOffset>
              </wp:positionV>
              <wp:extent cx="5212080" cy="0"/>
              <wp:effectExtent l="0" t="0" r="2667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20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D9D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cd9d2c" strokeweight="1.5pt" from=".2pt,-6.05pt" to="410.6pt,-6.05pt" w14:anchorId="2F5A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B167" w14:textId="77777777" w:rsidR="00B143CB" w:rsidRDefault="00B14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7508" w14:textId="77777777" w:rsidR="00882E0F" w:rsidRDefault="00882E0F" w:rsidP="00074B8D">
      <w:r>
        <w:separator/>
      </w:r>
    </w:p>
  </w:footnote>
  <w:footnote w:type="continuationSeparator" w:id="0">
    <w:p w14:paraId="0AD25414" w14:textId="77777777" w:rsidR="00882E0F" w:rsidRDefault="00882E0F" w:rsidP="0007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F74B" w14:textId="77777777" w:rsidR="00B143CB" w:rsidRDefault="00B14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9401" w14:textId="77777777" w:rsidR="008B7A22" w:rsidRPr="00CF20D8" w:rsidRDefault="008B7A22" w:rsidP="008B7A22">
    <w:pPr>
      <w:pStyle w:val="Heading1"/>
      <w:spacing w:before="0"/>
      <w:jc w:val="center"/>
      <w:rPr>
        <w:color w:val="auto"/>
        <w:sz w:val="36"/>
      </w:rPr>
    </w:pPr>
    <w:r>
      <w:rPr>
        <w:color w:val="auto"/>
        <w:sz w:val="36"/>
      </w:rPr>
      <w:t>Annual School Improvement Assurances</w:t>
    </w:r>
  </w:p>
  <w:p w14:paraId="521FAB2E" w14:textId="005E75B6" w:rsidR="008B7A22" w:rsidRPr="00110F36" w:rsidRDefault="00667830" w:rsidP="008B7A22">
    <w:pPr>
      <w:pStyle w:val="Heading1"/>
      <w:spacing w:before="0"/>
      <w:jc w:val="center"/>
      <w:rPr>
        <w:b w:val="0"/>
        <w:i/>
        <w:color w:val="auto"/>
        <w:sz w:val="23"/>
        <w:szCs w:val="23"/>
      </w:rPr>
    </w:pPr>
    <w:r>
      <w:rPr>
        <w:b w:val="0"/>
        <w:i/>
        <w:color w:val="auto"/>
        <w:sz w:val="23"/>
        <w:szCs w:val="23"/>
      </w:rPr>
      <w:t xml:space="preserve">for </w:t>
    </w:r>
    <w:r w:rsidR="00A35345">
      <w:rPr>
        <w:b w:val="0"/>
        <w:i/>
        <w:color w:val="auto"/>
        <w:sz w:val="23"/>
        <w:szCs w:val="23"/>
      </w:rPr>
      <w:t>202</w:t>
    </w:r>
    <w:r w:rsidR="007F4432">
      <w:rPr>
        <w:b w:val="0"/>
        <w:i/>
        <w:color w:val="auto"/>
        <w:sz w:val="23"/>
        <w:szCs w:val="23"/>
      </w:rPr>
      <w:t>2</w:t>
    </w:r>
    <w:r w:rsidR="00A35345">
      <w:rPr>
        <w:b w:val="0"/>
        <w:i/>
        <w:color w:val="auto"/>
        <w:sz w:val="23"/>
        <w:szCs w:val="23"/>
      </w:rPr>
      <w:t>-2</w:t>
    </w:r>
    <w:r w:rsidR="007F4432">
      <w:rPr>
        <w:b w:val="0"/>
        <w:i/>
        <w:color w:val="auto"/>
        <w:sz w:val="23"/>
        <w:szCs w:val="23"/>
      </w:rPr>
      <w:t>3</w:t>
    </w:r>
    <w:r w:rsidR="00FB4106">
      <w:rPr>
        <w:b w:val="0"/>
        <w:i/>
        <w:color w:val="auto"/>
        <w:sz w:val="23"/>
        <w:szCs w:val="23"/>
      </w:rPr>
      <w:t xml:space="preserve"> </w:t>
    </w:r>
    <w:r w:rsidR="00D84D67">
      <w:rPr>
        <w:b w:val="0"/>
        <w:i/>
        <w:color w:val="auto"/>
        <w:sz w:val="23"/>
        <w:szCs w:val="23"/>
      </w:rPr>
      <w:t>Schoo</w:t>
    </w:r>
    <w:r w:rsidR="00B143CB">
      <w:rPr>
        <w:b w:val="0"/>
        <w:i/>
        <w:color w:val="auto"/>
        <w:sz w:val="23"/>
        <w:szCs w:val="23"/>
      </w:rPr>
      <w:t>l</w:t>
    </w:r>
    <w:r w:rsidR="000A02CE">
      <w:rPr>
        <w:b w:val="0"/>
        <w:i/>
        <w:color w:val="auto"/>
        <w:sz w:val="23"/>
        <w:szCs w:val="23"/>
      </w:rPr>
      <w:t xml:space="preserve"> Improvement Plans</w:t>
    </w:r>
    <w:r w:rsidR="00D84D67">
      <w:rPr>
        <w:b w:val="0"/>
        <w:i/>
        <w:color w:val="auto"/>
        <w:sz w:val="23"/>
        <w:szCs w:val="23"/>
      </w:rPr>
      <w:t xml:space="preserve"> </w:t>
    </w:r>
    <w:r w:rsidR="00B143CB">
      <w:rPr>
        <w:b w:val="0"/>
        <w:i/>
        <w:color w:val="auto"/>
        <w:sz w:val="23"/>
        <w:szCs w:val="23"/>
      </w:rPr>
      <w:t>and School Advisory Councils</w:t>
    </w:r>
  </w:p>
  <w:p w14:paraId="23F6D2C3" w14:textId="77777777" w:rsidR="008B7A22" w:rsidRDefault="008B7A22" w:rsidP="008B7A22">
    <w:pPr>
      <w:pStyle w:val="Header"/>
      <w:spacing w:after="60"/>
      <w:jc w:val="center"/>
    </w:pPr>
    <w:r w:rsidRPr="00CF20D8">
      <w:rPr>
        <w:b/>
        <w:i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AFA04" wp14:editId="7D8624C5">
              <wp:simplePos x="0" y="0"/>
              <wp:positionH relativeFrom="column">
                <wp:posOffset>3810</wp:posOffset>
              </wp:positionH>
              <wp:positionV relativeFrom="paragraph">
                <wp:posOffset>40944</wp:posOffset>
              </wp:positionV>
              <wp:extent cx="6858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62A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62a63" strokeweight="2pt" from=".3pt,3.2pt" to="540.3pt,3.2pt" w14:anchorId="410E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7685" w14:textId="77777777" w:rsidR="00B143CB" w:rsidRDefault="00B14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71220"/>
    <w:multiLevelType w:val="hybridMultilevel"/>
    <w:tmpl w:val="63529AE6"/>
    <w:lvl w:ilvl="0" w:tplc="46A0D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1663432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8D"/>
    <w:rsid w:val="00016FEC"/>
    <w:rsid w:val="00017590"/>
    <w:rsid w:val="00024CCB"/>
    <w:rsid w:val="0002791A"/>
    <w:rsid w:val="000552AE"/>
    <w:rsid w:val="00074B8D"/>
    <w:rsid w:val="00077A83"/>
    <w:rsid w:val="000A02CE"/>
    <w:rsid w:val="000A7CBA"/>
    <w:rsid w:val="000C2AC1"/>
    <w:rsid w:val="000F2EF9"/>
    <w:rsid w:val="00183E11"/>
    <w:rsid w:val="00186E5C"/>
    <w:rsid w:val="001B5BAA"/>
    <w:rsid w:val="001B63E1"/>
    <w:rsid w:val="001C04A8"/>
    <w:rsid w:val="001D221E"/>
    <w:rsid w:val="001D29BA"/>
    <w:rsid w:val="001D32AE"/>
    <w:rsid w:val="001D780C"/>
    <w:rsid w:val="001E3DAD"/>
    <w:rsid w:val="001E7664"/>
    <w:rsid w:val="00200C8F"/>
    <w:rsid w:val="00201A23"/>
    <w:rsid w:val="00212F69"/>
    <w:rsid w:val="002210D1"/>
    <w:rsid w:val="00231794"/>
    <w:rsid w:val="00234F93"/>
    <w:rsid w:val="00253734"/>
    <w:rsid w:val="00253F91"/>
    <w:rsid w:val="00284D9E"/>
    <w:rsid w:val="002A0FB9"/>
    <w:rsid w:val="002A257A"/>
    <w:rsid w:val="002A3690"/>
    <w:rsid w:val="002D24C3"/>
    <w:rsid w:val="002D7A7E"/>
    <w:rsid w:val="0030071D"/>
    <w:rsid w:val="00321C91"/>
    <w:rsid w:val="00322049"/>
    <w:rsid w:val="00367906"/>
    <w:rsid w:val="003713A3"/>
    <w:rsid w:val="00375753"/>
    <w:rsid w:val="003F47B7"/>
    <w:rsid w:val="00401F51"/>
    <w:rsid w:val="004279C0"/>
    <w:rsid w:val="00442111"/>
    <w:rsid w:val="0044662E"/>
    <w:rsid w:val="004968BF"/>
    <w:rsid w:val="004B08FB"/>
    <w:rsid w:val="004C43D9"/>
    <w:rsid w:val="004F0086"/>
    <w:rsid w:val="005229F9"/>
    <w:rsid w:val="00524E74"/>
    <w:rsid w:val="00544959"/>
    <w:rsid w:val="00562EDA"/>
    <w:rsid w:val="00567FE1"/>
    <w:rsid w:val="005708DC"/>
    <w:rsid w:val="005E6A04"/>
    <w:rsid w:val="005E6ADC"/>
    <w:rsid w:val="005F641A"/>
    <w:rsid w:val="00602AE7"/>
    <w:rsid w:val="00604F18"/>
    <w:rsid w:val="0065448C"/>
    <w:rsid w:val="00667830"/>
    <w:rsid w:val="006828F0"/>
    <w:rsid w:val="00696BB7"/>
    <w:rsid w:val="006B5A99"/>
    <w:rsid w:val="006B6B0F"/>
    <w:rsid w:val="0070757C"/>
    <w:rsid w:val="00716E0B"/>
    <w:rsid w:val="007739C4"/>
    <w:rsid w:val="00776A0F"/>
    <w:rsid w:val="0078657F"/>
    <w:rsid w:val="00791E06"/>
    <w:rsid w:val="007B191B"/>
    <w:rsid w:val="007B1BAF"/>
    <w:rsid w:val="007D0407"/>
    <w:rsid w:val="007D60D2"/>
    <w:rsid w:val="007F208B"/>
    <w:rsid w:val="007F4432"/>
    <w:rsid w:val="008142BC"/>
    <w:rsid w:val="00814847"/>
    <w:rsid w:val="008502ED"/>
    <w:rsid w:val="00882E0F"/>
    <w:rsid w:val="00892CE5"/>
    <w:rsid w:val="00897BC6"/>
    <w:rsid w:val="008B7A22"/>
    <w:rsid w:val="008E4CBF"/>
    <w:rsid w:val="00901653"/>
    <w:rsid w:val="00950527"/>
    <w:rsid w:val="00950BAB"/>
    <w:rsid w:val="00957C2A"/>
    <w:rsid w:val="009907FB"/>
    <w:rsid w:val="009A500C"/>
    <w:rsid w:val="009C7B35"/>
    <w:rsid w:val="009D250B"/>
    <w:rsid w:val="00A14DE8"/>
    <w:rsid w:val="00A23598"/>
    <w:rsid w:val="00A26A56"/>
    <w:rsid w:val="00A33416"/>
    <w:rsid w:val="00A35345"/>
    <w:rsid w:val="00A35E46"/>
    <w:rsid w:val="00A43746"/>
    <w:rsid w:val="00A4784A"/>
    <w:rsid w:val="00A57A25"/>
    <w:rsid w:val="00A628E3"/>
    <w:rsid w:val="00A66942"/>
    <w:rsid w:val="00A74F4B"/>
    <w:rsid w:val="00A9470C"/>
    <w:rsid w:val="00AA4B05"/>
    <w:rsid w:val="00AB600E"/>
    <w:rsid w:val="00AC3EE0"/>
    <w:rsid w:val="00AC67F1"/>
    <w:rsid w:val="00AD1EF8"/>
    <w:rsid w:val="00AD6D44"/>
    <w:rsid w:val="00AF0AB8"/>
    <w:rsid w:val="00B13E73"/>
    <w:rsid w:val="00B143CB"/>
    <w:rsid w:val="00B216A0"/>
    <w:rsid w:val="00B306DD"/>
    <w:rsid w:val="00B67782"/>
    <w:rsid w:val="00B97861"/>
    <w:rsid w:val="00BC359B"/>
    <w:rsid w:val="00BF2388"/>
    <w:rsid w:val="00C4025F"/>
    <w:rsid w:val="00C47A6E"/>
    <w:rsid w:val="00C511FD"/>
    <w:rsid w:val="00C908E3"/>
    <w:rsid w:val="00C91A9C"/>
    <w:rsid w:val="00CA6235"/>
    <w:rsid w:val="00CB43DF"/>
    <w:rsid w:val="00CC4765"/>
    <w:rsid w:val="00CD5F15"/>
    <w:rsid w:val="00CF45AF"/>
    <w:rsid w:val="00D20D9E"/>
    <w:rsid w:val="00D46781"/>
    <w:rsid w:val="00D84D67"/>
    <w:rsid w:val="00DA10CD"/>
    <w:rsid w:val="00DA3F2D"/>
    <w:rsid w:val="00DD4163"/>
    <w:rsid w:val="00E006BD"/>
    <w:rsid w:val="00E37AD8"/>
    <w:rsid w:val="00E416DE"/>
    <w:rsid w:val="00E503AA"/>
    <w:rsid w:val="00E979CA"/>
    <w:rsid w:val="00EC5F72"/>
    <w:rsid w:val="00EF1441"/>
    <w:rsid w:val="00EF1DE3"/>
    <w:rsid w:val="00EF522D"/>
    <w:rsid w:val="00F1285D"/>
    <w:rsid w:val="00F202A0"/>
    <w:rsid w:val="00F22041"/>
    <w:rsid w:val="00F31AA6"/>
    <w:rsid w:val="00F436B7"/>
    <w:rsid w:val="00F43E61"/>
    <w:rsid w:val="00F4796D"/>
    <w:rsid w:val="00F57E44"/>
    <w:rsid w:val="00F9528F"/>
    <w:rsid w:val="00F96233"/>
    <w:rsid w:val="00FA138B"/>
    <w:rsid w:val="00FB4106"/>
    <w:rsid w:val="00FD7501"/>
    <w:rsid w:val="00FE1449"/>
    <w:rsid w:val="0105FCD2"/>
    <w:rsid w:val="04C2B829"/>
    <w:rsid w:val="0D3F4D2D"/>
    <w:rsid w:val="0E8692DE"/>
    <w:rsid w:val="110C5A7B"/>
    <w:rsid w:val="1A685185"/>
    <w:rsid w:val="2ABB7FB3"/>
    <w:rsid w:val="3FC118F6"/>
    <w:rsid w:val="468B4A15"/>
    <w:rsid w:val="4811B262"/>
    <w:rsid w:val="4F1EE0C5"/>
    <w:rsid w:val="56C49925"/>
    <w:rsid w:val="6304F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105F98A"/>
  <w15:docId w15:val="{8F536AFE-50C7-4FF6-AFC4-CAEB4B5B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2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A22"/>
    <w:pPr>
      <w:spacing w:before="300" w:after="60"/>
      <w:outlineLvl w:val="0"/>
    </w:pPr>
    <w:rPr>
      <w:rFonts w:ascii="Cambria" w:hAnsi="Cambria" w:cs="Arial"/>
      <w:b/>
      <w:bCs/>
      <w:color w:val="000000"/>
      <w:sz w:val="28"/>
      <w:szCs w:val="2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8B7A22"/>
    <w:pPr>
      <w:spacing w:before="240" w:after="60"/>
      <w:outlineLvl w:val="1"/>
    </w:pPr>
    <w:rPr>
      <w:rFonts w:ascii="Cambria" w:hAnsi="Cambria" w:cs="Calibri"/>
      <w:b/>
      <w:szCs w:val="22"/>
    </w:rPr>
  </w:style>
  <w:style w:type="paragraph" w:styleId="Heading3">
    <w:name w:val="heading 3"/>
    <w:basedOn w:val="Normal"/>
    <w:next w:val="Normal"/>
    <w:link w:val="Heading3Char1"/>
    <w:autoRedefine/>
    <w:qFormat/>
    <w:rsid w:val="008B7A22"/>
    <w:pPr>
      <w:keepNext/>
      <w:keepLines/>
      <w:spacing w:before="120" w:after="60"/>
      <w:ind w:left="360"/>
      <w:outlineLvl w:val="2"/>
    </w:pPr>
    <w:rPr>
      <w:rFonts w:ascii="Cambria" w:eastAsiaTheme="majorEastAsia" w:hAnsi="Cambria" w:cstheme="majorBidi"/>
      <w:b/>
      <w:bCs/>
      <w:i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1F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1F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F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8B7A22"/>
    <w:pPr>
      <w:spacing w:before="120" w:after="12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2">
    <w:name w:val="toc 2"/>
    <w:basedOn w:val="Normal"/>
    <w:next w:val="Normal"/>
    <w:qFormat/>
    <w:rsid w:val="008B7A22"/>
    <w:pPr>
      <w:ind w:left="24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uiPriority w:val="9"/>
    <w:rsid w:val="00401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link w:val="Heading3"/>
    <w:rsid w:val="008B7A22"/>
    <w:rPr>
      <w:rFonts w:ascii="Cambria" w:eastAsiaTheme="majorEastAsia" w:hAnsi="Cambria" w:cstheme="majorBidi"/>
      <w:b/>
      <w:bCs/>
      <w:i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7A22"/>
    <w:rPr>
      <w:rFonts w:ascii="Cambria" w:hAnsi="Cambria" w:cs="Calibr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7A22"/>
    <w:rPr>
      <w:rFonts w:ascii="Cambria" w:hAnsi="Cambria" w:cs="Arial"/>
      <w:b/>
      <w:bCs/>
      <w:color w:val="00000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1F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7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8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7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8D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B216A0"/>
    <w:pPr>
      <w:jc w:val="both"/>
    </w:pPr>
    <w:rPr>
      <w:i/>
      <w:color w:val="C00000"/>
    </w:rPr>
  </w:style>
  <w:style w:type="character" w:customStyle="1" w:styleId="BodyTextChar">
    <w:name w:val="Body Text Char"/>
    <w:basedOn w:val="DefaultParagraphFont"/>
    <w:link w:val="BodyText"/>
    <w:uiPriority w:val="99"/>
    <w:rsid w:val="00B216A0"/>
    <w:rPr>
      <w:i/>
      <w:color w:val="C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E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E74"/>
    <w:pPr>
      <w:spacing w:after="0" w:line="240" w:lineRule="auto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1F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01F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F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F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F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1F51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F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1F5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01F51"/>
    <w:rPr>
      <w:b/>
      <w:bCs/>
    </w:rPr>
  </w:style>
  <w:style w:type="character" w:styleId="Emphasis">
    <w:name w:val="Emphasis"/>
    <w:basedOn w:val="DefaultParagraphFont"/>
    <w:uiPriority w:val="20"/>
    <w:qFormat/>
    <w:rsid w:val="00401F51"/>
    <w:rPr>
      <w:i/>
      <w:iCs/>
    </w:rPr>
  </w:style>
  <w:style w:type="paragraph" w:styleId="NoSpacing">
    <w:name w:val="No Spacing"/>
    <w:uiPriority w:val="1"/>
    <w:qFormat/>
    <w:rsid w:val="008B7A22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B7A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F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F51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F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F51"/>
    <w:rPr>
      <w:rFonts w:ascii="Calibri" w:hAnsi="Calibri" w:cs="Calibri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01F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1F51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01F5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01F51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01F5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F5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B7A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OE Communicat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0566A5DE45E439A79B3DDB08370C0" ma:contentTypeVersion="11" ma:contentTypeDescription="Create a new document." ma:contentTypeScope="" ma:versionID="9322343e4bb64e95bff33d251cf06903">
  <xsd:schema xmlns:xsd="http://www.w3.org/2001/XMLSchema" xmlns:xs="http://www.w3.org/2001/XMLSchema" xmlns:p="http://schemas.microsoft.com/office/2006/metadata/properties" xmlns:ns3="95fd7fb9-b732-40f7-897f-559326e81e5d" targetNamespace="http://schemas.microsoft.com/office/2006/metadata/properties" ma:root="true" ma:fieldsID="945cd14221c37f00e213da83f36ff632" ns3:_="">
    <xsd:import namespace="95fd7fb9-b732-40f7-897f-559326e81e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d7fb9-b732-40f7-897f-559326e8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2488-617B-428C-A34C-E8FCF291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d7fb9-b732-40f7-897f-559326e8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7E6CD-D93C-474D-A588-98737C29A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3E098-0136-4D34-96B8-461E3A4DBD8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95fd7fb9-b732-40f7-897f-559326e81e5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78D104-55A5-4BBF-A14F-6BECAFE3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>FL Department of Education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Lindsey</dc:creator>
  <cp:lastModifiedBy>Stone1, Brooke</cp:lastModifiedBy>
  <cp:revision>4</cp:revision>
  <cp:lastPrinted>2022-10-31T16:35:00Z</cp:lastPrinted>
  <dcterms:created xsi:type="dcterms:W3CDTF">2022-11-28T15:17:00Z</dcterms:created>
  <dcterms:modified xsi:type="dcterms:W3CDTF">2022-12-02T20:36:00Z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0x0101005960566A5DE45E439A79B3DDB08370C0</vt:lpwstr>
  </property>
</Properties>
</file>